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7F" w:rsidRPr="00763D7F" w:rsidRDefault="00763D7F" w:rsidP="00763D7F">
      <w:pPr>
        <w:ind w:left="720"/>
        <w:jc w:val="center"/>
        <w:rPr>
          <w:b/>
          <w:sz w:val="32"/>
          <w:szCs w:val="32"/>
        </w:rPr>
      </w:pPr>
      <w:bookmarkStart w:id="0" w:name="_GoBack"/>
      <w:bookmarkEnd w:id="0"/>
      <w:r w:rsidRPr="00763D7F">
        <w:rPr>
          <w:b/>
          <w:sz w:val="32"/>
          <w:szCs w:val="32"/>
        </w:rPr>
        <w:t>BUBI --&gt; SAP interfészek</w:t>
      </w:r>
    </w:p>
    <w:p w:rsidR="00763D7F" w:rsidRPr="00763D7F" w:rsidRDefault="00763D7F" w:rsidP="00763D7F">
      <w:pPr>
        <w:rPr>
          <w:b/>
        </w:rPr>
      </w:pPr>
    </w:p>
    <w:p w:rsidR="00763D7F" w:rsidRPr="00763D7F" w:rsidRDefault="00763D7F" w:rsidP="00763D7F">
      <w:pPr>
        <w:pStyle w:val="Listaszerbekezds"/>
        <w:numPr>
          <w:ilvl w:val="0"/>
          <w:numId w:val="2"/>
        </w:numPr>
        <w:rPr>
          <w:b/>
          <w:sz w:val="24"/>
          <w:szCs w:val="24"/>
        </w:rPr>
      </w:pPr>
      <w:r w:rsidRPr="00763D7F">
        <w:rPr>
          <w:b/>
          <w:sz w:val="24"/>
          <w:szCs w:val="24"/>
        </w:rPr>
        <w:t>BUBI --</w:t>
      </w:r>
      <w:proofErr w:type="gramStart"/>
      <w:r w:rsidRPr="00763D7F">
        <w:rPr>
          <w:b/>
          <w:sz w:val="24"/>
          <w:szCs w:val="24"/>
        </w:rPr>
        <w:t>&gt;SAP</w:t>
      </w:r>
      <w:proofErr w:type="gramEnd"/>
      <w:r w:rsidRPr="00763D7F">
        <w:rPr>
          <w:b/>
          <w:sz w:val="24"/>
          <w:szCs w:val="24"/>
        </w:rPr>
        <w:t xml:space="preserve"> SD</w:t>
      </w:r>
    </w:p>
    <w:p w:rsidR="00763D7F" w:rsidRPr="00763D7F" w:rsidRDefault="00763D7F" w:rsidP="00763D7F">
      <w:pPr>
        <w:jc w:val="both"/>
      </w:pPr>
      <w:r w:rsidRPr="00763D7F">
        <w:t xml:space="preserve">A bérletek és szolgáltatások kifizetésekor (annak sikerességétől függetlenül!) </w:t>
      </w:r>
      <w:proofErr w:type="gramStart"/>
      <w:r w:rsidRPr="00763D7F">
        <w:t>a</w:t>
      </w:r>
      <w:proofErr w:type="gramEnd"/>
      <w:r w:rsidRPr="00763D7F">
        <w:t xml:space="preserve"> BUBI rendszer online átadja a számlázási rendelés készítéséhez szükséges adatokat az SAP rendszernek.</w:t>
      </w:r>
    </w:p>
    <w:p w:rsidR="00763D7F" w:rsidRPr="00763D7F" w:rsidRDefault="00763D7F" w:rsidP="00763D7F">
      <w:pPr>
        <w:rPr>
          <w:b/>
          <w:sz w:val="24"/>
          <w:szCs w:val="24"/>
        </w:rPr>
      </w:pPr>
      <w:r w:rsidRPr="00763D7F">
        <w:rPr>
          <w:b/>
          <w:sz w:val="24"/>
          <w:szCs w:val="24"/>
        </w:rPr>
        <w:t>BUBI számlázás interfész BUBI --</w:t>
      </w:r>
      <w:proofErr w:type="gramStart"/>
      <w:r w:rsidRPr="00763D7F">
        <w:rPr>
          <w:b/>
          <w:sz w:val="24"/>
          <w:szCs w:val="24"/>
        </w:rPr>
        <w:t>&gt;SAP</w:t>
      </w:r>
      <w:proofErr w:type="gramEnd"/>
      <w:r w:rsidRPr="00763D7F">
        <w:rPr>
          <w:b/>
          <w:sz w:val="24"/>
          <w:szCs w:val="24"/>
        </w:rPr>
        <w:t xml:space="preserve"> SD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1044"/>
        <w:gridCol w:w="751"/>
        <w:gridCol w:w="693"/>
        <w:gridCol w:w="4391"/>
      </w:tblGrid>
      <w:tr w:rsidR="00763D7F" w:rsidRPr="00763D7F" w:rsidTr="006A30F7">
        <w:trPr>
          <w:cantSplit/>
          <w:trHeight w:val="393"/>
          <w:tblHeader/>
        </w:trPr>
        <w:tc>
          <w:tcPr>
            <w:tcW w:w="1160" w:type="pct"/>
            <w:shd w:val="clear" w:color="auto" w:fill="B8CCE4"/>
          </w:tcPr>
          <w:p w:rsidR="00763D7F" w:rsidRPr="00763D7F" w:rsidRDefault="00763D7F" w:rsidP="00763D7F">
            <w:r w:rsidRPr="00763D7F">
              <w:t>Mező</w:t>
            </w:r>
          </w:p>
        </w:tc>
        <w:tc>
          <w:tcPr>
            <w:tcW w:w="583" w:type="pct"/>
            <w:shd w:val="clear" w:color="auto" w:fill="B8CCE4"/>
          </w:tcPr>
          <w:p w:rsidR="00763D7F" w:rsidRPr="00763D7F" w:rsidRDefault="00763D7F" w:rsidP="00763D7F">
            <w:r w:rsidRPr="00763D7F">
              <w:t xml:space="preserve">Típus </w:t>
            </w:r>
          </w:p>
        </w:tc>
        <w:tc>
          <w:tcPr>
            <w:tcW w:w="419" w:type="pct"/>
            <w:shd w:val="clear" w:color="auto" w:fill="B8CCE4"/>
          </w:tcPr>
          <w:p w:rsidR="00763D7F" w:rsidRPr="00763D7F" w:rsidRDefault="00763D7F" w:rsidP="00763D7F">
            <w:r w:rsidRPr="00763D7F">
              <w:t>Kulcs</w:t>
            </w:r>
          </w:p>
        </w:tc>
        <w:tc>
          <w:tcPr>
            <w:tcW w:w="387" w:type="pct"/>
            <w:shd w:val="clear" w:color="auto" w:fill="B8CCE4"/>
          </w:tcPr>
          <w:p w:rsidR="00763D7F" w:rsidRPr="00763D7F" w:rsidRDefault="00763D7F" w:rsidP="00763D7F">
            <w:proofErr w:type="gramStart"/>
            <w:r w:rsidRPr="00763D7F">
              <w:t>Null</w:t>
            </w:r>
            <w:proofErr w:type="gramEnd"/>
          </w:p>
        </w:tc>
        <w:tc>
          <w:tcPr>
            <w:tcW w:w="2451" w:type="pct"/>
            <w:shd w:val="clear" w:color="auto" w:fill="B8CCE4"/>
          </w:tcPr>
          <w:p w:rsidR="00763D7F" w:rsidRPr="00763D7F" w:rsidRDefault="00763D7F" w:rsidP="00763D7F">
            <w:r w:rsidRPr="00763D7F">
              <w:t>Megjegyzés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Fizetési mód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</w:t>
            </w:r>
          </w:p>
        </w:tc>
        <w:tc>
          <w:tcPr>
            <w:tcW w:w="419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Bankkártyás 0, készpénzes 1. Más értékek nem használhatóak.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POS terminál kód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8</w:t>
            </w:r>
          </w:p>
        </w:tc>
        <w:tc>
          <w:tcPr>
            <w:tcW w:w="419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Készpénzes esetben BUBI generálja, a </w:t>
            </w:r>
            <w:proofErr w:type="gramStart"/>
            <w:r w:rsidRPr="00763D7F">
              <w:t>tranzakció</w:t>
            </w:r>
            <w:proofErr w:type="gramEnd"/>
            <w:r w:rsidRPr="00763D7F">
              <w:t xml:space="preserve"> kód túlcsordulása esetén növekszik. Egyéb esetekben a POS terminál azonosítót tartalmazza.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proofErr w:type="gramStart"/>
            <w:r w:rsidRPr="00763D7F">
              <w:t>Tranzakció</w:t>
            </w:r>
            <w:proofErr w:type="gramEnd"/>
            <w:r w:rsidRPr="00763D7F">
              <w:t xml:space="preserve"> azonosító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6</w:t>
            </w:r>
          </w:p>
        </w:tc>
        <w:tc>
          <w:tcPr>
            <w:tcW w:w="419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proofErr w:type="gramStart"/>
            <w:r w:rsidRPr="00763D7F">
              <w:t>Tranzakció</w:t>
            </w:r>
            <w:proofErr w:type="gramEnd"/>
            <w:r w:rsidRPr="00763D7F">
              <w:t xml:space="preserve"> azonosító</w:t>
            </w:r>
          </w:p>
          <w:p w:rsidR="00763D7F" w:rsidRPr="00763D7F" w:rsidRDefault="00763D7F" w:rsidP="00763D7F">
            <w:r w:rsidRPr="00763D7F">
              <w:t>BUBI 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a </w:t>
            </w:r>
            <w:proofErr w:type="gramStart"/>
            <w:r w:rsidRPr="00763D7F">
              <w:t>tranzakció</w:t>
            </w:r>
            <w:proofErr w:type="gramEnd"/>
            <w:r w:rsidRPr="00763D7F">
              <w:t xml:space="preserve"> azonosítót a Rendszer generálja</w:t>
            </w:r>
          </w:p>
          <w:p w:rsidR="00763D7F" w:rsidRPr="00763D7F" w:rsidRDefault="00763D7F" w:rsidP="00763D7F">
            <w:r w:rsidRPr="00763D7F">
              <w:t>BUBI VPOS-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a </w:t>
            </w:r>
            <w:proofErr w:type="spellStart"/>
            <w:r w:rsidRPr="00763D7F">
              <w:t>taranzakció</w:t>
            </w:r>
            <w:proofErr w:type="spellEnd"/>
            <w:r w:rsidRPr="00763D7F">
              <w:t xml:space="preserve"> azonosítót a Rendszer generálja</w:t>
            </w:r>
          </w:p>
          <w:p w:rsidR="00763D7F" w:rsidRPr="00763D7F" w:rsidRDefault="00763D7F" w:rsidP="00763D7F">
            <w:r w:rsidRPr="00763D7F">
              <w:t>BKK 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a </w:t>
            </w:r>
            <w:proofErr w:type="gramStart"/>
            <w:r w:rsidRPr="00763D7F">
              <w:t>tranzakció</w:t>
            </w:r>
            <w:proofErr w:type="gramEnd"/>
            <w:r w:rsidRPr="00763D7F">
              <w:t xml:space="preserve"> azonosítót a Rendszer generálja</w:t>
            </w:r>
          </w:p>
          <w:p w:rsidR="00763D7F" w:rsidRPr="00763D7F" w:rsidRDefault="00763D7F" w:rsidP="00763D7F">
            <w:r w:rsidRPr="00763D7F">
              <w:t xml:space="preserve">készpénzes fizetés: a </w:t>
            </w:r>
            <w:proofErr w:type="gramStart"/>
            <w:r w:rsidRPr="00763D7F">
              <w:t>tranzakció</w:t>
            </w:r>
            <w:proofErr w:type="gramEnd"/>
            <w:r w:rsidRPr="00763D7F">
              <w:t xml:space="preserve"> azonosítót a Rendszer generálja</w:t>
            </w:r>
          </w:p>
          <w:p w:rsidR="00763D7F" w:rsidRPr="00763D7F" w:rsidRDefault="00763D7F" w:rsidP="00763D7F">
            <w:r w:rsidRPr="00763D7F">
              <w:t>Az SAP-</w:t>
            </w:r>
            <w:proofErr w:type="spellStart"/>
            <w:r w:rsidRPr="00763D7F">
              <w:t>ban</w:t>
            </w:r>
            <w:proofErr w:type="spellEnd"/>
            <w:r w:rsidRPr="00763D7F">
              <w:t xml:space="preserve"> minden új </w:t>
            </w:r>
            <w:proofErr w:type="gramStart"/>
            <w:r w:rsidRPr="00763D7F">
              <w:t>tranzakció</w:t>
            </w:r>
            <w:proofErr w:type="gramEnd"/>
            <w:r w:rsidRPr="00763D7F">
              <w:t xml:space="preserve"> azonosítóhoz külön számla </w:t>
            </w:r>
            <w:proofErr w:type="spellStart"/>
            <w:r w:rsidRPr="00763D7F">
              <w:t>generálódik</w:t>
            </w:r>
            <w:proofErr w:type="spellEnd"/>
          </w:p>
          <w:p w:rsidR="00763D7F" w:rsidRPr="00763D7F" w:rsidRDefault="00763D7F" w:rsidP="00763D7F"/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Cikkszám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SAP cikkszám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proofErr w:type="spellStart"/>
            <w:r w:rsidRPr="00763D7F">
              <w:t>Autorizációs</w:t>
            </w:r>
            <w:proofErr w:type="spellEnd"/>
            <w:r w:rsidRPr="00763D7F">
              <w:t xml:space="preserve"> kód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6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proofErr w:type="spellStart"/>
            <w:r w:rsidRPr="00763D7F">
              <w:t>Autorizációs</w:t>
            </w:r>
            <w:proofErr w:type="spellEnd"/>
            <w:r w:rsidRPr="00763D7F">
              <w:t xml:space="preserve"> kód:</w:t>
            </w:r>
          </w:p>
          <w:p w:rsidR="00763D7F" w:rsidRPr="00763D7F" w:rsidRDefault="00763D7F" w:rsidP="00763D7F">
            <w:r w:rsidRPr="00763D7F">
              <w:t>BUBI 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banki </w:t>
            </w:r>
            <w:proofErr w:type="spellStart"/>
            <w:r w:rsidRPr="00763D7F">
              <w:t>autorizációs</w:t>
            </w:r>
            <w:proofErr w:type="spellEnd"/>
            <w:r w:rsidRPr="00763D7F">
              <w:t xml:space="preserve"> kód, a bankból érkezik</w:t>
            </w:r>
          </w:p>
          <w:p w:rsidR="00763D7F" w:rsidRPr="00763D7F" w:rsidRDefault="00763D7F" w:rsidP="00763D7F">
            <w:r w:rsidRPr="00763D7F">
              <w:t>BUBI VPOS-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banki </w:t>
            </w:r>
            <w:proofErr w:type="spellStart"/>
            <w:r w:rsidRPr="00763D7F">
              <w:t>autorizációs</w:t>
            </w:r>
            <w:proofErr w:type="spellEnd"/>
            <w:r w:rsidRPr="00763D7F">
              <w:t xml:space="preserve"> kód, a bankból érkezik</w:t>
            </w:r>
          </w:p>
          <w:p w:rsidR="00763D7F" w:rsidRPr="00763D7F" w:rsidRDefault="00763D7F" w:rsidP="00763D7F">
            <w:r w:rsidRPr="00763D7F">
              <w:t>BKK POS-</w:t>
            </w:r>
            <w:proofErr w:type="spellStart"/>
            <w:r w:rsidRPr="00763D7F">
              <w:t>on</w:t>
            </w:r>
            <w:proofErr w:type="spellEnd"/>
            <w:r w:rsidRPr="00763D7F">
              <w:t xml:space="preserve"> keresztüli fizetés: banki </w:t>
            </w:r>
            <w:proofErr w:type="spellStart"/>
            <w:r w:rsidRPr="00763D7F">
              <w:t>autorizációs</w:t>
            </w:r>
            <w:proofErr w:type="spellEnd"/>
            <w:r w:rsidRPr="00763D7F">
              <w:t xml:space="preserve"> kód, a Rendszerbe kézzel kell begépelni a banki </w:t>
            </w:r>
            <w:proofErr w:type="spellStart"/>
            <w:r w:rsidRPr="00763D7F">
              <w:t>slipről</w:t>
            </w:r>
            <w:proofErr w:type="spellEnd"/>
          </w:p>
          <w:p w:rsidR="00763D7F" w:rsidRPr="00763D7F" w:rsidRDefault="00763D7F" w:rsidP="00763D7F">
            <w:r w:rsidRPr="00763D7F">
              <w:t>Készpénzes fizetés esetén: értéke nulla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lastRenderedPageBreak/>
              <w:t xml:space="preserve">Teljesítési </w:t>
            </w:r>
            <w:proofErr w:type="gramStart"/>
            <w:r w:rsidRPr="00763D7F">
              <w:t>dátum</w:t>
            </w:r>
            <w:proofErr w:type="gramEnd"/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8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ÉÉÉÉHHNN formában (a fizetés </w:t>
            </w:r>
            <w:proofErr w:type="gramStart"/>
            <w:r w:rsidRPr="00763D7F">
              <w:t>dátuma</w:t>
            </w:r>
            <w:proofErr w:type="gramEnd"/>
            <w:r w:rsidRPr="00763D7F">
              <w:t>)</w:t>
            </w:r>
          </w:p>
          <w:p w:rsidR="00763D7F" w:rsidRPr="00763D7F" w:rsidRDefault="00763D7F" w:rsidP="00763D7F">
            <w:r w:rsidRPr="00763D7F">
              <w:t>Az SAP-</w:t>
            </w:r>
            <w:proofErr w:type="spellStart"/>
            <w:r w:rsidRPr="00763D7F">
              <w:t>ban</w:t>
            </w:r>
            <w:proofErr w:type="spellEnd"/>
            <w:r w:rsidRPr="00763D7F">
              <w:t xml:space="preserve"> ez a teljesítési </w:t>
            </w:r>
            <w:proofErr w:type="gramStart"/>
            <w:r w:rsidRPr="00763D7F">
              <w:t>dátum</w:t>
            </w:r>
            <w:proofErr w:type="gramEnd"/>
            <w:r w:rsidRPr="00763D7F">
              <w:t>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Felhasználói azonosító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16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A BUBI rendszerben szereplő felhasználói azonosító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Érvényesség eleje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8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>Érvényesség eleje (</w:t>
            </w:r>
            <w:proofErr w:type="gramStart"/>
            <w:r w:rsidRPr="00763D7F">
              <w:t>dátum</w:t>
            </w:r>
            <w:proofErr w:type="gramEnd"/>
            <w:r w:rsidRPr="00763D7F">
              <w:t xml:space="preserve"> és idő)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Érvényesség vége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8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>Érvényesség vége (</w:t>
            </w:r>
            <w:proofErr w:type="gramStart"/>
            <w:r w:rsidRPr="00763D7F">
              <w:t>dátum</w:t>
            </w:r>
            <w:proofErr w:type="gramEnd"/>
            <w:r w:rsidRPr="00763D7F">
              <w:t xml:space="preserve"> és idő)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 xml:space="preserve">Mennyiség 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15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A cikkszám SAP oldalon megmondja a mennyiségi egységet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 xml:space="preserve">Nettó ár 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15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Nettó érték forintban 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 xml:space="preserve">Vevő neve 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Magánszemély vevő neve a számlához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Vevő e-mail címe</w:t>
            </w:r>
          </w:p>
        </w:tc>
        <w:tc>
          <w:tcPr>
            <w:tcW w:w="583" w:type="pct"/>
          </w:tcPr>
          <w:p w:rsidR="00763D7F" w:rsidRPr="00763D7F" w:rsidRDefault="00763D7F" w:rsidP="00763D7F"/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>SAP-</w:t>
            </w:r>
            <w:proofErr w:type="spellStart"/>
            <w:r w:rsidRPr="00763D7F">
              <w:t>ból</w:t>
            </w:r>
            <w:proofErr w:type="spellEnd"/>
            <w:r w:rsidRPr="00763D7F">
              <w:t xml:space="preserve"> e-számlát szeretnénk kiállítani a BUBI vevőknek, ehhez alapvetően szükséges a vevők e-mail címének ismerete.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Ország kód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3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Magánszemély vevő cím: ország kódja</w:t>
            </w:r>
          </w:p>
          <w:p w:rsidR="00763D7F" w:rsidRPr="00763D7F" w:rsidRDefault="00763D7F" w:rsidP="00763D7F">
            <w:r w:rsidRPr="00763D7F">
              <w:t>SAP ország kódokkal azonos törzset szükséges használnia, mert SAP-</w:t>
            </w:r>
            <w:proofErr w:type="spellStart"/>
            <w:r w:rsidRPr="00763D7F">
              <w:t>ban</w:t>
            </w:r>
            <w:proofErr w:type="spellEnd"/>
            <w:r w:rsidRPr="00763D7F">
              <w:t xml:space="preserve"> ez határozza meg a ZIP kódokra (irányítószám) vonatkozó szabályokat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Irányítószám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Magánszemély vevő cím: irányítószám</w:t>
            </w:r>
          </w:p>
          <w:p w:rsidR="00763D7F" w:rsidRPr="00763D7F" w:rsidRDefault="00763D7F" w:rsidP="00763D7F">
            <w:r w:rsidRPr="00763D7F">
              <w:t>Csak érvényes irányítószám megengedett. SAP-</w:t>
            </w:r>
            <w:proofErr w:type="spellStart"/>
            <w:r w:rsidRPr="00763D7F">
              <w:t>ban</w:t>
            </w:r>
            <w:proofErr w:type="spellEnd"/>
            <w:r w:rsidRPr="00763D7F">
              <w:t xml:space="preserve"> az országkódok irányítják az egyes országokra vonatkozó ZIP szabályokat. Ellenkező esetben az SAP </w:t>
            </w:r>
            <w:proofErr w:type="spellStart"/>
            <w:r w:rsidRPr="00763D7F">
              <w:t>interface</w:t>
            </w:r>
            <w:proofErr w:type="spellEnd"/>
            <w:r w:rsidRPr="00763D7F">
              <w:t xml:space="preserve">-en </w:t>
            </w:r>
            <w:proofErr w:type="gramStart"/>
            <w:r w:rsidRPr="00763D7F">
              <w:t>fennakad</w:t>
            </w:r>
            <w:proofErr w:type="gramEnd"/>
            <w:r w:rsidRPr="00763D7F">
              <w:t xml:space="preserve"> és nem képződik meg a számla.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Helység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Magánszemély vevő cím: helység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Utca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60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Magánszemély vevő cím: utca és házszám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Számla nyomtatás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 xml:space="preserve">CHAR 1 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Szükséges-e számla nyomtatás?</w:t>
            </w:r>
          </w:p>
          <w:p w:rsidR="00763D7F" w:rsidRPr="00763D7F" w:rsidRDefault="00763D7F" w:rsidP="00763D7F">
            <w:r w:rsidRPr="00763D7F">
              <w:t>0: nincs számlaigény</w:t>
            </w:r>
          </w:p>
          <w:p w:rsidR="00763D7F" w:rsidRPr="00763D7F" w:rsidRDefault="00763D7F" w:rsidP="00763D7F">
            <w:r w:rsidRPr="00763D7F">
              <w:t>1: számlaigény</w:t>
            </w:r>
          </w:p>
          <w:p w:rsidR="00763D7F" w:rsidRPr="00763D7F" w:rsidRDefault="00763D7F" w:rsidP="00763D7F">
            <w:r w:rsidRPr="00763D7F">
              <w:t>2: számla postázása</w:t>
            </w:r>
          </w:p>
          <w:p w:rsidR="00763D7F" w:rsidRPr="00763D7F" w:rsidRDefault="00763D7F" w:rsidP="00763D7F">
            <w:r w:rsidRPr="00763D7F">
              <w:t>Más érték nem megengedett.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ÁFÁ-s számla igény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 xml:space="preserve">CHAR 1 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Szükséges-e jogi személy részére kiállított számla?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lastRenderedPageBreak/>
              <w:t>Adószám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13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formátum 8-1-2 </w:t>
            </w:r>
            <w:proofErr w:type="spellStart"/>
            <w:r w:rsidRPr="00763D7F">
              <w:t>digit</w:t>
            </w:r>
            <w:proofErr w:type="spellEnd"/>
            <w:r w:rsidRPr="00763D7F">
              <w:t>, benne statikusan a "-" elválasztók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Csoportos adószám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13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formátum 8-1-2 </w:t>
            </w:r>
            <w:proofErr w:type="spellStart"/>
            <w:r w:rsidRPr="00763D7F">
              <w:t>digit</w:t>
            </w:r>
            <w:proofErr w:type="spellEnd"/>
            <w:r w:rsidRPr="00763D7F">
              <w:t>, benne statikusan a "-" elválasztók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Számlázási név1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Del="005756B0" w:rsidRDefault="00763D7F" w:rsidP="00763D7F">
            <w:r w:rsidRPr="00763D7F">
              <w:t xml:space="preserve">Amennyiben a vevő áfás számlát igényel, akkor ide a számla fogadó vevő neve kerül </w:t>
            </w:r>
            <w:proofErr w:type="gramStart"/>
            <w:r w:rsidRPr="00763D7F">
              <w:t>automatikusan</w:t>
            </w:r>
            <w:proofErr w:type="gramEnd"/>
            <w:r w:rsidRPr="00763D7F">
              <w:t>, webszervizen keresztül a NAV adatbázisából.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Számlázási ország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3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Del="005756B0" w:rsidRDefault="00763D7F" w:rsidP="00763D7F">
            <w:r w:rsidRPr="00763D7F">
              <w:t xml:space="preserve">Székhelyhez / telephelyhez tartozó ország, kitöltése </w:t>
            </w:r>
            <w:proofErr w:type="gramStart"/>
            <w:r w:rsidRPr="00763D7F">
              <w:t>automatikus</w:t>
            </w:r>
            <w:proofErr w:type="gramEnd"/>
            <w:r w:rsidRPr="00763D7F">
              <w:t>, webszervizen keresztül a NAV adatbázisából.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Számlázási irányítószám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10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Del="005756B0" w:rsidRDefault="00763D7F" w:rsidP="00763D7F">
            <w:r w:rsidRPr="00763D7F">
              <w:t xml:space="preserve">Székhelyhez / telephelyhez  tartozó irányítószám, kitöltése </w:t>
            </w:r>
            <w:proofErr w:type="gramStart"/>
            <w:r w:rsidRPr="00763D7F">
              <w:t>automatikus</w:t>
            </w:r>
            <w:proofErr w:type="gramEnd"/>
            <w:r w:rsidRPr="00763D7F">
              <w:t>, webszervizen keresztül a NAV adatbázisából.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Számlázási helység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Del="005756B0" w:rsidRDefault="00763D7F" w:rsidP="00763D7F">
            <w:r w:rsidRPr="00763D7F">
              <w:t xml:space="preserve">Székhelyhez / telephelyhez tartozó helység, kitöltése </w:t>
            </w:r>
            <w:proofErr w:type="gramStart"/>
            <w:r w:rsidRPr="00763D7F">
              <w:t>automatikus</w:t>
            </w:r>
            <w:proofErr w:type="gramEnd"/>
            <w:r w:rsidRPr="00763D7F">
              <w:t>, webszervizen keresztül a NAV adatbázisából.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Számlázási utca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60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Del="005756B0" w:rsidRDefault="00763D7F" w:rsidP="00763D7F">
            <w:r w:rsidRPr="00763D7F">
              <w:t xml:space="preserve">Székhelyhez / telephelyhez tartozó utca, házszám, kitöltése </w:t>
            </w:r>
            <w:proofErr w:type="gramStart"/>
            <w:r w:rsidRPr="00763D7F">
              <w:t>automatikus</w:t>
            </w:r>
            <w:proofErr w:type="gramEnd"/>
            <w:r w:rsidRPr="00763D7F">
              <w:t>, webszervizen keresztül a NAV adatbázisából.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Idő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6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Del="005756B0" w:rsidRDefault="00763D7F" w:rsidP="00763D7F">
            <w:proofErr w:type="gramStart"/>
            <w:r w:rsidRPr="00763D7F">
              <w:t>Tranzakció</w:t>
            </w:r>
            <w:proofErr w:type="gramEnd"/>
            <w:r w:rsidRPr="00763D7F">
              <w:t xml:space="preserve"> ideje (HHMMSS)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Munkavállalói azonosító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>
            <w:r w:rsidRPr="00763D7F">
              <w:t>X</w:t>
            </w:r>
          </w:p>
        </w:tc>
        <w:tc>
          <w:tcPr>
            <w:tcW w:w="2451" w:type="pct"/>
          </w:tcPr>
          <w:p w:rsidR="00763D7F" w:rsidRPr="00763D7F" w:rsidRDefault="00763D7F" w:rsidP="00763D7F">
            <w:r w:rsidRPr="00763D7F">
              <w:t>Munkavállalói azonosító</w:t>
            </w:r>
          </w:p>
          <w:p w:rsidR="00763D7F" w:rsidRPr="00763D7F" w:rsidRDefault="00763D7F" w:rsidP="00763D7F">
            <w:r w:rsidRPr="00763D7F">
              <w:t>Ha munkavállaló: a munkavállaló BUBI rendszerben szereplő telefonszáma</w:t>
            </w:r>
          </w:p>
          <w:p w:rsidR="00763D7F" w:rsidRPr="00763D7F" w:rsidRDefault="00763D7F" w:rsidP="00763D7F">
            <w:r w:rsidRPr="00763D7F">
              <w:t>Ha nem munkavállaló: 0</w:t>
            </w:r>
          </w:p>
          <w:p w:rsidR="00763D7F" w:rsidRPr="00763D7F" w:rsidRDefault="00763D7F" w:rsidP="00763D7F">
            <w:r w:rsidRPr="00763D7F">
              <w:t>BUBI POS fizetés estén: nulla</w:t>
            </w:r>
          </w:p>
          <w:p w:rsidR="00763D7F" w:rsidRPr="00763D7F" w:rsidRDefault="00763D7F" w:rsidP="00763D7F">
            <w:r w:rsidRPr="00763D7F">
              <w:t>BUBI VPOS fizetés estén: nulla</w:t>
            </w:r>
          </w:p>
          <w:p w:rsidR="00763D7F" w:rsidRPr="00763D7F" w:rsidRDefault="00763D7F" w:rsidP="00763D7F">
            <w:r w:rsidRPr="00763D7F">
              <w:t xml:space="preserve">BKK POS fizetés estén: kézzel kell beírni vagy </w:t>
            </w:r>
            <w:proofErr w:type="gramStart"/>
            <w:r w:rsidRPr="00763D7F">
              <w:t>automatikusan</w:t>
            </w:r>
            <w:proofErr w:type="gramEnd"/>
            <w:r w:rsidRPr="00763D7F">
              <w:t xml:space="preserve"> töltődik</w:t>
            </w:r>
          </w:p>
          <w:p w:rsidR="00763D7F" w:rsidRPr="00763D7F" w:rsidDel="005756B0" w:rsidRDefault="00763D7F" w:rsidP="00763D7F">
            <w:r w:rsidRPr="00763D7F">
              <w:t xml:space="preserve">készpénzes fizetés estén: kézzel kell beírni vagy </w:t>
            </w:r>
            <w:proofErr w:type="gramStart"/>
            <w:r w:rsidRPr="00763D7F">
              <w:t>automatikusan</w:t>
            </w:r>
            <w:proofErr w:type="gramEnd"/>
            <w:r w:rsidRPr="00763D7F">
              <w:t xml:space="preserve"> töltődik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>Bankkártya</w:t>
            </w:r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4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>A bankkártya utolsó 4 számjegye.</w:t>
            </w:r>
          </w:p>
          <w:p w:rsidR="00763D7F" w:rsidRPr="00763D7F" w:rsidRDefault="00763D7F" w:rsidP="00763D7F">
            <w:r w:rsidRPr="00763D7F">
              <w:t xml:space="preserve">BUBI POS fizetés esetén: </w:t>
            </w:r>
            <w:proofErr w:type="gramStart"/>
            <w:r w:rsidRPr="00763D7F">
              <w:t>automatikusan</w:t>
            </w:r>
            <w:proofErr w:type="gramEnd"/>
            <w:r w:rsidRPr="00763D7F">
              <w:t xml:space="preserve"> töltődik</w:t>
            </w:r>
          </w:p>
          <w:p w:rsidR="00763D7F" w:rsidRPr="00763D7F" w:rsidRDefault="00763D7F" w:rsidP="00763D7F">
            <w:r w:rsidRPr="00763D7F">
              <w:t>BUBI VPOS fizetés esetén: nulla</w:t>
            </w:r>
          </w:p>
          <w:p w:rsidR="00763D7F" w:rsidRPr="00763D7F" w:rsidRDefault="00763D7F" w:rsidP="00763D7F">
            <w:r w:rsidRPr="00763D7F">
              <w:t xml:space="preserve">BKK POS fizetés esetén: a Rendszerbe a banki </w:t>
            </w:r>
            <w:proofErr w:type="spellStart"/>
            <w:r w:rsidRPr="00763D7F">
              <w:t>slipről</w:t>
            </w:r>
            <w:proofErr w:type="spellEnd"/>
            <w:r w:rsidRPr="00763D7F">
              <w:t xml:space="preserve"> kézzel kell beírni</w:t>
            </w:r>
          </w:p>
          <w:p w:rsidR="00763D7F" w:rsidRPr="00763D7F" w:rsidRDefault="00763D7F" w:rsidP="00763D7F">
            <w:r w:rsidRPr="00763D7F">
              <w:t>készpénzes fizetés esetén: nulla</w:t>
            </w:r>
          </w:p>
          <w:p w:rsidR="00763D7F" w:rsidRPr="00763D7F" w:rsidRDefault="00763D7F" w:rsidP="00763D7F">
            <w:r w:rsidRPr="00763D7F">
              <w:t xml:space="preserve">Amennyiben az </w:t>
            </w:r>
            <w:proofErr w:type="spellStart"/>
            <w:r w:rsidRPr="00763D7F">
              <w:t>autorizációs</w:t>
            </w:r>
            <w:proofErr w:type="spellEnd"/>
            <w:r w:rsidRPr="00763D7F">
              <w:t xml:space="preserve"> kód mező ki van töltve, ennek a mezőnek is kitöltöttnek kell lennie.</w:t>
            </w:r>
          </w:p>
        </w:tc>
      </w:tr>
      <w:tr w:rsidR="00763D7F" w:rsidRPr="00763D7F" w:rsidTr="006A30F7">
        <w:trPr>
          <w:cantSplit/>
        </w:trPr>
        <w:tc>
          <w:tcPr>
            <w:tcW w:w="1160" w:type="pct"/>
          </w:tcPr>
          <w:p w:rsidR="00763D7F" w:rsidRPr="00763D7F" w:rsidRDefault="00763D7F" w:rsidP="00763D7F">
            <w:r w:rsidRPr="00763D7F">
              <w:t xml:space="preserve">Egyéb </w:t>
            </w:r>
            <w:proofErr w:type="gramStart"/>
            <w:r w:rsidRPr="00763D7F">
              <w:t>információ</w:t>
            </w:r>
            <w:proofErr w:type="gramEnd"/>
          </w:p>
        </w:tc>
        <w:tc>
          <w:tcPr>
            <w:tcW w:w="583" w:type="pct"/>
          </w:tcPr>
          <w:p w:rsidR="00763D7F" w:rsidRPr="00763D7F" w:rsidRDefault="00763D7F" w:rsidP="00763D7F">
            <w:r w:rsidRPr="00763D7F">
              <w:t>CHAR 20</w:t>
            </w:r>
          </w:p>
        </w:tc>
        <w:tc>
          <w:tcPr>
            <w:tcW w:w="419" w:type="pct"/>
          </w:tcPr>
          <w:p w:rsidR="00763D7F" w:rsidRPr="00763D7F" w:rsidRDefault="00763D7F" w:rsidP="00763D7F"/>
        </w:tc>
        <w:tc>
          <w:tcPr>
            <w:tcW w:w="387" w:type="pct"/>
          </w:tcPr>
          <w:p w:rsidR="00763D7F" w:rsidRPr="00763D7F" w:rsidRDefault="00763D7F" w:rsidP="00763D7F"/>
        </w:tc>
        <w:tc>
          <w:tcPr>
            <w:tcW w:w="2451" w:type="pct"/>
          </w:tcPr>
          <w:p w:rsidR="00763D7F" w:rsidRPr="00763D7F" w:rsidRDefault="00763D7F" w:rsidP="00763D7F">
            <w:r w:rsidRPr="00763D7F">
              <w:t xml:space="preserve">Egyéb </w:t>
            </w:r>
            <w:proofErr w:type="gramStart"/>
            <w:r w:rsidRPr="00763D7F">
              <w:t>információ</w:t>
            </w:r>
            <w:proofErr w:type="gramEnd"/>
            <w:r w:rsidRPr="00763D7F">
              <w:t xml:space="preserve"> (pl. számlaszám)</w:t>
            </w:r>
          </w:p>
        </w:tc>
      </w:tr>
    </w:tbl>
    <w:p w:rsidR="00763D7F" w:rsidRDefault="00763D7F" w:rsidP="00763D7F">
      <w:pPr>
        <w:rPr>
          <w:u w:val="single"/>
        </w:rPr>
      </w:pPr>
    </w:p>
    <w:p w:rsidR="00763D7F" w:rsidRDefault="00763D7F" w:rsidP="00763D7F">
      <w:pPr>
        <w:jc w:val="both"/>
        <w:rPr>
          <w:u w:val="single"/>
        </w:rPr>
      </w:pPr>
      <w:r w:rsidRPr="00763D7F">
        <w:rPr>
          <w:u w:val="single"/>
        </w:rPr>
        <w:t>Ha a címhez tartozó egy elem (mező) ki van töltve, akkor az összes többi hozzá tartozó mezőnek is kitöltöttnek kell lennie.</w:t>
      </w:r>
    </w:p>
    <w:p w:rsidR="00763D7F" w:rsidRPr="00763D7F" w:rsidRDefault="00763D7F" w:rsidP="00763D7F">
      <w:pPr>
        <w:jc w:val="both"/>
        <w:rPr>
          <w:u w:val="single"/>
        </w:rPr>
      </w:pPr>
    </w:p>
    <w:p w:rsidR="00763D7F" w:rsidRDefault="00763D7F" w:rsidP="00763D7F">
      <w:pPr>
        <w:pStyle w:val="Listaszerbekezds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763D7F">
        <w:rPr>
          <w:b/>
          <w:sz w:val="24"/>
          <w:szCs w:val="24"/>
        </w:rPr>
        <w:t>BUBI --</w:t>
      </w:r>
      <w:proofErr w:type="gramStart"/>
      <w:r w:rsidRPr="00763D7F">
        <w:rPr>
          <w:b/>
          <w:sz w:val="24"/>
          <w:szCs w:val="24"/>
        </w:rPr>
        <w:t>&gt;SAP</w:t>
      </w:r>
      <w:proofErr w:type="gramEnd"/>
      <w:r w:rsidRPr="00763D7F">
        <w:rPr>
          <w:b/>
          <w:sz w:val="24"/>
          <w:szCs w:val="24"/>
        </w:rPr>
        <w:t xml:space="preserve"> FI</w:t>
      </w:r>
    </w:p>
    <w:p w:rsidR="00763D7F" w:rsidRPr="00763D7F" w:rsidRDefault="00763D7F" w:rsidP="00763D7F">
      <w:pPr>
        <w:pStyle w:val="Listaszerbekezds"/>
        <w:jc w:val="both"/>
        <w:rPr>
          <w:b/>
          <w:sz w:val="24"/>
          <w:szCs w:val="24"/>
        </w:rPr>
      </w:pPr>
    </w:p>
    <w:p w:rsidR="00763D7F" w:rsidRPr="00763D7F" w:rsidRDefault="00763D7F" w:rsidP="00763D7F">
      <w:pPr>
        <w:jc w:val="both"/>
        <w:rPr>
          <w:lang w:bidi="hu-HU"/>
        </w:rPr>
      </w:pPr>
      <w:r w:rsidRPr="00763D7F">
        <w:rPr>
          <w:lang w:bidi="hu-HU"/>
        </w:rPr>
        <w:t>Éves, vagy annál hosszabb időtartamúbérletek esetében a bevételek számviteli elhatárolása szükséges SAP-</w:t>
      </w:r>
      <w:proofErr w:type="spellStart"/>
      <w:r w:rsidRPr="00763D7F">
        <w:rPr>
          <w:lang w:bidi="hu-HU"/>
        </w:rPr>
        <w:t>ban</w:t>
      </w:r>
      <w:proofErr w:type="spellEnd"/>
      <w:r w:rsidRPr="00763D7F">
        <w:rPr>
          <w:lang w:bidi="hu-HU"/>
        </w:rPr>
        <w:t>. Az érvényességi adatok alapján a BUBI-</w:t>
      </w:r>
      <w:proofErr w:type="spellStart"/>
      <w:r w:rsidRPr="00763D7F">
        <w:rPr>
          <w:lang w:bidi="hu-HU"/>
        </w:rPr>
        <w:t>ból</w:t>
      </w:r>
      <w:proofErr w:type="spellEnd"/>
      <w:r w:rsidRPr="00763D7F">
        <w:rPr>
          <w:lang w:bidi="hu-HU"/>
        </w:rPr>
        <w:t xml:space="preserve"> ennek biztosításához lista szükséges. </w:t>
      </w:r>
    </w:p>
    <w:p w:rsidR="00763D7F" w:rsidRPr="00763D7F" w:rsidRDefault="00763D7F" w:rsidP="00763D7F">
      <w:pPr>
        <w:jc w:val="both"/>
        <w:rPr>
          <w:lang w:bidi="hu-HU"/>
        </w:rPr>
      </w:pPr>
      <w:r w:rsidRPr="00763D7F">
        <w:rPr>
          <w:lang w:bidi="hu-HU"/>
        </w:rPr>
        <w:t>Éves, vagy annál hosszabb időtartamú bérletek esetében szükséges a BUBI-</w:t>
      </w:r>
      <w:proofErr w:type="spellStart"/>
      <w:r w:rsidRPr="00763D7F">
        <w:rPr>
          <w:lang w:bidi="hu-HU"/>
        </w:rPr>
        <w:t>ban</w:t>
      </w:r>
      <w:proofErr w:type="spellEnd"/>
      <w:r w:rsidRPr="00763D7F">
        <w:rPr>
          <w:lang w:bidi="hu-HU"/>
        </w:rPr>
        <w:t xml:space="preserve"> letárolt összes adatot megjelenítő táblázat előállítása.</w:t>
      </w:r>
    </w:p>
    <w:p w:rsidR="00056FBF" w:rsidRDefault="00056FBF"/>
    <w:sectPr w:rsidR="00056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F3995"/>
    <w:multiLevelType w:val="hybridMultilevel"/>
    <w:tmpl w:val="8054B8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236D4"/>
    <w:multiLevelType w:val="hybridMultilevel"/>
    <w:tmpl w:val="C68092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7F"/>
    <w:rsid w:val="00056FBF"/>
    <w:rsid w:val="00763D7F"/>
    <w:rsid w:val="00E0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0EA5B-2AEC-45AE-8207-CA754F52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4301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 Anita (BKÜ)</dc:creator>
  <cp:keywords/>
  <dc:description/>
  <cp:lastModifiedBy>GELENCSÉR Viktória (BKK)</cp:lastModifiedBy>
  <cp:revision>2</cp:revision>
  <dcterms:created xsi:type="dcterms:W3CDTF">2020-07-16T10:44:00Z</dcterms:created>
  <dcterms:modified xsi:type="dcterms:W3CDTF">2020-07-16T10:44:00Z</dcterms:modified>
</cp:coreProperties>
</file>